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6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4379BA" w:rsidRPr="000D6D56" w:rsidTr="004379BA">
        <w:tc>
          <w:tcPr>
            <w:tcW w:w="4250" w:type="dxa"/>
          </w:tcPr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28"/>
                <w:szCs w:val="24"/>
              </w:rPr>
            </w:pP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D6D56">
              <w:rPr>
                <w:rFonts w:ascii="Times New Roman" w:eastAsia="Times New Roman" w:hAnsi="Times New Roman" w:cs="Times New Roman"/>
              </w:rPr>
              <w:t>БАШ</w:t>
            </w:r>
            <w:r w:rsidRPr="000D6D56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0D6D56">
              <w:rPr>
                <w:rFonts w:ascii="Times New Roman" w:eastAsia="Times New Roman" w:hAnsi="Times New Roman" w:cs="Times New Roman"/>
              </w:rPr>
              <w:t>ОРТОСТАН РЕСПУБЛИКА</w:t>
            </w:r>
            <w:r w:rsidRPr="000D6D56">
              <w:rPr>
                <w:rFonts w:ascii="Times New Roman" w:eastAsia="Times New Roman" w:hAnsi="Times New Roman" w:cs="Times New Roman"/>
                <w:lang w:val="be-BY"/>
              </w:rPr>
              <w:t>Һ</w:t>
            </w:r>
            <w:proofErr w:type="gramStart"/>
            <w:r w:rsidRPr="000D6D56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proofErr w:type="spell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Ауыр</w:t>
            </w:r>
            <w:proofErr w:type="spellEnd"/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ғ</w:t>
            </w:r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азы районы </w:t>
            </w:r>
            <w:proofErr w:type="spell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муниципаль</w:t>
            </w:r>
            <w:proofErr w:type="spellEnd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proofErr w:type="spell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районыны</w:t>
            </w:r>
            <w:proofErr w:type="spellEnd"/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ң </w:t>
            </w:r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Михайловка </w:t>
            </w:r>
            <w:proofErr w:type="spell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ауыл</w:t>
            </w:r>
            <w:proofErr w:type="spellEnd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советы </w:t>
            </w:r>
            <w:proofErr w:type="spell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ауыл</w:t>
            </w:r>
            <w:proofErr w:type="spellEnd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бил</w:t>
            </w:r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м</w:t>
            </w:r>
            <w:proofErr w:type="gramEnd"/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0D6D56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h</w:t>
            </w:r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е </w:t>
            </w: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  <w:r w:rsidRPr="000D6D56">
              <w:rPr>
                <w:rFonts w:ascii="Century Bash" w:eastAsia="Times New Roman" w:hAnsi="Century Bash" w:cs="Times New Roman"/>
                <w:sz w:val="24"/>
                <w:szCs w:val="24"/>
              </w:rPr>
              <w:t>Советы</w:t>
            </w: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1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28"/>
                <w:szCs w:val="24"/>
              </w:rPr>
            </w:pP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Михайловский сельсовет муниципального района Аургазинский район</w:t>
            </w: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right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  <w:p w:rsidR="004379BA" w:rsidRPr="000D6D56" w:rsidRDefault="004379BA" w:rsidP="004379BA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Century Bash" w:eastAsia="Times New Roman" w:hAnsi="Century Bash" w:cs="Times New Roman"/>
                <w:sz w:val="14"/>
                <w:szCs w:val="24"/>
              </w:rPr>
            </w:pPr>
          </w:p>
        </w:tc>
      </w:tr>
    </w:tbl>
    <w:p w:rsidR="001A2FE6" w:rsidRDefault="001A2FE6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A2FE6" w:rsidRPr="001A2FE6" w:rsidRDefault="008E55C0" w:rsidP="001A2FE6">
      <w:pPr>
        <w:suppressLineNumbers/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5C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Line 4" o:spid="_x0000_s1026" style="position:absolute;z-index:251660288;visibility:visibl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D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Z+vA4nYN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g/Tg7x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1A2FE6" w:rsidRDefault="001A2FE6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sz w:val="28"/>
          <w:szCs w:val="28"/>
        </w:rPr>
        <w:t>Михайловский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16DB" w:rsidRPr="00526966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D16DB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D16DB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6DB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3252,5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D16DB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3316,4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3252,5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62,1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3316,4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AD16D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D16DB"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6A62" w:rsidRDefault="00D36A62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2FE6" w:rsidRDefault="001A2FE6" w:rsidP="00D36A6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A2FE6" w:rsidRDefault="001A2FE6" w:rsidP="001A2FE6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1A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A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36A62" w:rsidRDefault="00D36A62" w:rsidP="00D36A6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 сельсовет</w:t>
      </w:r>
    </w:p>
    <w:p w:rsidR="00D36A62" w:rsidRDefault="00D36A62" w:rsidP="00D36A6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6A62" w:rsidRDefault="00D36A62" w:rsidP="00D36A6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6A62" w:rsidRPr="00813E14" w:rsidRDefault="00D36A62" w:rsidP="00D36A62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_____</w:t>
      </w:r>
      <w:r w:rsidR="001A2FE6">
        <w:rPr>
          <w:rFonts w:ascii="Times New Roman" w:hAnsi="Times New Roman" w:cs="Times New Roman"/>
          <w:sz w:val="28"/>
          <w:szCs w:val="28"/>
        </w:rPr>
        <w:t xml:space="preserve">_________    </w:t>
      </w:r>
      <w:proofErr w:type="spellStart"/>
      <w:r w:rsidR="001A2FE6">
        <w:rPr>
          <w:rFonts w:ascii="Times New Roman" w:hAnsi="Times New Roman" w:cs="Times New Roman"/>
          <w:sz w:val="28"/>
          <w:szCs w:val="28"/>
        </w:rPr>
        <w:t>Дильмухаметов</w:t>
      </w:r>
      <w:proofErr w:type="spellEnd"/>
      <w:r w:rsidR="001A2FE6"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D36A62" w:rsidRDefault="00D36A62" w:rsidP="00D36A62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A2FE6" w:rsidRDefault="001A2FE6" w:rsidP="00D36A62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36A62" w:rsidRDefault="00D36A62" w:rsidP="00D36A62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Михайловка</w:t>
      </w:r>
    </w:p>
    <w:p w:rsidR="00D36A62" w:rsidRDefault="001A2FE6" w:rsidP="00D36A62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6A62">
        <w:rPr>
          <w:rFonts w:ascii="Times New Roman" w:hAnsi="Times New Roman" w:cs="Times New Roman"/>
          <w:sz w:val="28"/>
          <w:szCs w:val="28"/>
        </w:rPr>
        <w:t xml:space="preserve">  декабря 2020 года</w:t>
      </w:r>
    </w:p>
    <w:p w:rsidR="00D769B1" w:rsidRPr="000758AD" w:rsidRDefault="00D36A62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A2FE6">
        <w:rPr>
          <w:rFonts w:ascii="Times New Roman" w:hAnsi="Times New Roman" w:cs="Times New Roman"/>
          <w:sz w:val="28"/>
          <w:szCs w:val="28"/>
        </w:rPr>
        <w:t xml:space="preserve"> 112</w:t>
      </w: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AD16DB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1A2FE6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1A2FE6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112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AD16DB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AD16DB">
        <w:rPr>
          <w:rFonts w:ascii="Times New Roman" w:hAnsi="Times New Roman" w:cs="Times New Roman"/>
          <w:bCs/>
        </w:rPr>
        <w:t>Михайловский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AD16DB">
              <w:rPr>
                <w:rFonts w:ascii="Times New Roman" w:hAnsi="Times New Roman" w:cs="Times New Roman"/>
                <w:bCs/>
              </w:rPr>
              <w:t>Михайловский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4379BA" w:rsidRDefault="00CC29AF" w:rsidP="00CC2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9BA">
              <w:rPr>
                <w:rFonts w:ascii="Times New Roman" w:hAnsi="Times New Roman" w:cs="Times New Roman"/>
                <w:color w:val="000000" w:themeColor="text1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379BA">
              <w:rPr>
                <w:rFonts w:ascii="Times New Roman" w:hAnsi="Times New Roman" w:cs="Times New Roman"/>
                <w:color w:val="000000" w:themeColor="text1"/>
              </w:rPr>
              <w:t>выгодоприобретателями</w:t>
            </w:r>
            <w:proofErr w:type="spellEnd"/>
            <w:r w:rsidRPr="004379BA">
              <w:rPr>
                <w:rFonts w:ascii="Times New Roman" w:hAnsi="Times New Roman" w:cs="Times New Roman"/>
                <w:color w:val="000000" w:themeColor="text1"/>
              </w:rPr>
              <w:t xml:space="preserve">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AD16DB">
              <w:rPr>
                <w:rFonts w:ascii="Times New Roman" w:hAnsi="Times New Roman" w:cs="Times New Roman"/>
                <w:bCs/>
              </w:rPr>
              <w:t>Михайловский</w:t>
            </w:r>
            <w:r w:rsidR="00526966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526966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район Республики</w:t>
            </w:r>
            <w:r w:rsidR="00526966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AD16DB">
              <w:rPr>
                <w:rFonts w:ascii="Times New Roman" w:hAnsi="Times New Roman" w:cs="Times New Roman"/>
                <w:bCs/>
              </w:rPr>
              <w:t>Михайловский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</w:t>
            </w:r>
            <w:r w:rsidRPr="000758AD">
              <w:rPr>
                <w:rFonts w:ascii="Times New Roman" w:hAnsi="Times New Roman" w:cs="Times New Roman"/>
                <w:snapToGrid w:val="0"/>
              </w:rPr>
              <w:lastRenderedPageBreak/>
              <w:t xml:space="preserve">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A181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A181E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A181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A181E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</w:t>
            </w:r>
            <w:r w:rsidRPr="00EA181E">
              <w:rPr>
                <w:rFonts w:ascii="Times New Roman" w:hAnsi="Times New Roman" w:cs="Times New Roman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AD16DB">
        <w:rPr>
          <w:rFonts w:ascii="Times New Roman" w:hAnsi="Times New Roman" w:cs="Times New Roman"/>
          <w:bCs/>
        </w:rPr>
        <w:t>Михайловский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45619B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AD16DB">
        <w:rPr>
          <w:rFonts w:ascii="Times New Roman" w:hAnsi="Times New Roman" w:cs="Times New Roman"/>
          <w:bCs/>
        </w:rPr>
        <w:t>Михайловский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AD16DB">
        <w:rPr>
          <w:rFonts w:ascii="Times New Roman" w:hAnsi="Times New Roman" w:cs="Times New Roman"/>
          <w:bCs/>
        </w:rPr>
        <w:t>Михайловский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AD16DB">
        <w:rPr>
          <w:rFonts w:ascii="Times New Roman" w:hAnsi="Times New Roman" w:cs="Times New Roman"/>
          <w:bCs/>
        </w:rPr>
        <w:t>Михайловский</w:t>
      </w:r>
      <w:r w:rsidR="0045619B">
        <w:rPr>
          <w:rFonts w:ascii="Times New Roman" w:hAnsi="Times New Roman" w:cs="Times New Roman"/>
          <w:bCs/>
        </w:rPr>
        <w:t xml:space="preserve">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lastRenderedPageBreak/>
        <w:t xml:space="preserve">Администраторами доходов бюджета сельского поселения </w:t>
      </w:r>
      <w:r w:rsidR="00AD16DB">
        <w:rPr>
          <w:rFonts w:ascii="Times New Roman" w:hAnsi="Times New Roman" w:cs="Times New Roman"/>
          <w:bCs/>
        </w:rPr>
        <w:t>Михайловский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2FE6" w:rsidRDefault="001A2F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AD16D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  <w:r w:rsidR="00AD16D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80598A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1A2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от  24.12.2020г № 112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16D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AD16DB">
              <w:rPr>
                <w:rFonts w:ascii="Times New Roman" w:hAnsi="Times New Roman" w:cs="Times New Roman"/>
                <w:b/>
                <w:bCs/>
              </w:rPr>
              <w:t>Михайловский</w:t>
            </w:r>
            <w:r w:rsidR="0045619B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0598A" w:rsidRDefault="008059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0598A" w:rsidRDefault="008059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Михайловский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24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8059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 112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Михайловский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3466,3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2463,3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2463,3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1699,7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1699,7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8059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112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1207,9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8C467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959,9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D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="0052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2108,5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2108,5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AD16DB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AD16DB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AD16DB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3335CC">
      <w:pPr>
        <w:tabs>
          <w:tab w:val="left" w:pos="10260"/>
          <w:tab w:val="left" w:pos="13467"/>
        </w:tabs>
        <w:spacing w:after="0" w:line="240" w:lineRule="auto"/>
        <w:ind w:right="142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Михайловский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AD16DB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</w:t>
      </w:r>
      <w:bookmarkStart w:id="1" w:name="_GoBack"/>
      <w:bookmarkEnd w:id="1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0758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AD16DB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D16DB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D16DB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D16DB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DB" w:rsidRPr="000758AD" w:rsidRDefault="00AD16DB" w:rsidP="00A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D16DB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D16DB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6DB" w:rsidRPr="000758AD" w:rsidRDefault="00AD16DB" w:rsidP="00AD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6DB" w:rsidRPr="000758AD" w:rsidRDefault="00AD16DB" w:rsidP="00AD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24 </w:t>
      </w:r>
      <w:r w:rsidR="000758AD" w:rsidRPr="00CF73E6">
        <w:rPr>
          <w:rFonts w:ascii="Times New Roman" w:hAnsi="Times New Roman" w:cs="Times New Roman"/>
          <w:sz w:val="20"/>
          <w:szCs w:val="20"/>
        </w:rPr>
        <w:t>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842,9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A550E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A550E3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E3" w:rsidRPr="000758AD" w:rsidRDefault="00A550E3" w:rsidP="00A5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</w:t>
      </w:r>
    </w:p>
    <w:p w:rsidR="000758AD" w:rsidRPr="000758AD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2A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3466,3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3466,3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3466,3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550E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550E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1494,5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338,6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D16D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562,7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AD16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8059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24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805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AD16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Михайловский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2077,7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1437,2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1147,9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AD16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A550E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A550E3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E3" w:rsidRPr="000758AD" w:rsidRDefault="00A550E3" w:rsidP="00A5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0E3" w:rsidRPr="000758AD" w:rsidRDefault="00A550E3" w:rsidP="00A5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  <w:tr w:rsidR="00A550E3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0E3" w:rsidRPr="000758AD" w:rsidRDefault="00A550E3" w:rsidP="00A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E3" w:rsidRPr="000758AD" w:rsidRDefault="00A550E3" w:rsidP="00A5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0E3" w:rsidRPr="000758AD" w:rsidRDefault="00A550E3" w:rsidP="00A5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1A0F05">
      <w:headerReference w:type="default" r:id="rId9"/>
      <w:headerReference w:type="first" r:id="rId10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74" w:rsidRDefault="00DE6874" w:rsidP="00A73E2F">
      <w:pPr>
        <w:spacing w:after="0" w:line="240" w:lineRule="auto"/>
      </w:pPr>
      <w:r>
        <w:separator/>
      </w:r>
    </w:p>
  </w:endnote>
  <w:endnote w:type="continuationSeparator" w:id="0">
    <w:p w:rsidR="00DE6874" w:rsidRDefault="00DE687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74" w:rsidRDefault="00DE6874" w:rsidP="00A73E2F">
      <w:pPr>
        <w:spacing w:after="0" w:line="240" w:lineRule="auto"/>
      </w:pPr>
      <w:r>
        <w:separator/>
      </w:r>
    </w:p>
  </w:footnote>
  <w:footnote w:type="continuationSeparator" w:id="0">
    <w:p w:rsidR="00DE6874" w:rsidRDefault="00DE687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05" w:rsidRPr="00156A4F" w:rsidRDefault="008E55C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1A0F0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4379BA">
      <w:rPr>
        <w:rFonts w:ascii="Times New Roman" w:hAnsi="Times New Roman" w:cs="Times New Roman"/>
        <w:noProof/>
        <w:sz w:val="28"/>
        <w:szCs w:val="28"/>
      </w:rPr>
      <w:t>13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1A0F05" w:rsidRPr="00156A4F" w:rsidRDefault="001A0F0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05" w:rsidRPr="007226DB" w:rsidRDefault="001A0F0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A0F05" w:rsidRPr="007226DB" w:rsidRDefault="001A0F0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0F05"/>
    <w:rsid w:val="001A2FE6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151A2"/>
    <w:rsid w:val="00420530"/>
    <w:rsid w:val="00420920"/>
    <w:rsid w:val="00422A6E"/>
    <w:rsid w:val="0042312C"/>
    <w:rsid w:val="004260EE"/>
    <w:rsid w:val="0043075C"/>
    <w:rsid w:val="00433A91"/>
    <w:rsid w:val="004372F3"/>
    <w:rsid w:val="004379BA"/>
    <w:rsid w:val="00440E04"/>
    <w:rsid w:val="004410D7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6966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598A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4D5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67B"/>
    <w:rsid w:val="008C4CDC"/>
    <w:rsid w:val="008D2369"/>
    <w:rsid w:val="008E44D6"/>
    <w:rsid w:val="008E4E60"/>
    <w:rsid w:val="008E55C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50E3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16DB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5D9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36A62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6874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Михайловский</cp:lastModifiedBy>
  <cp:revision>49</cp:revision>
  <cp:lastPrinted>2020-12-23T11:06:00Z</cp:lastPrinted>
  <dcterms:created xsi:type="dcterms:W3CDTF">2019-11-13T11:58:00Z</dcterms:created>
  <dcterms:modified xsi:type="dcterms:W3CDTF">2020-12-23T11:07:00Z</dcterms:modified>
</cp:coreProperties>
</file>